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8CCD4" w14:textId="6F6CFDFF" w:rsidR="0093034A" w:rsidRPr="0093034A" w:rsidRDefault="0093034A" w:rsidP="0093034A">
      <w:pPr>
        <w:jc w:val="center"/>
        <w:rPr>
          <w:b/>
          <w:bCs/>
          <w:sz w:val="28"/>
          <w:szCs w:val="28"/>
        </w:rPr>
      </w:pPr>
      <w:r w:rsidRPr="0093034A">
        <w:rPr>
          <w:b/>
          <w:bCs/>
          <w:sz w:val="28"/>
          <w:szCs w:val="28"/>
        </w:rPr>
        <w:t>Praca zdalna – punkty do dyskusji</w:t>
      </w:r>
    </w:p>
    <w:p w14:paraId="435921A3" w14:textId="4D6C49BF" w:rsidR="0093034A" w:rsidRDefault="0093034A"/>
    <w:p w14:paraId="698B3CE9" w14:textId="77777777" w:rsidR="0093034A" w:rsidRPr="0093034A" w:rsidRDefault="0093034A" w:rsidP="0093034A">
      <w:pPr>
        <w:pStyle w:val="m420483380464567654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8"/>
          <w:szCs w:val="28"/>
        </w:rPr>
      </w:pPr>
      <w:r w:rsidRPr="0093034A">
        <w:rPr>
          <w:rFonts w:ascii="Calibri" w:hAnsi="Calibri" w:cs="Calibri"/>
          <w:color w:val="222222"/>
          <w:sz w:val="28"/>
          <w:szCs w:val="28"/>
        </w:rPr>
        <w:t>Grupy zawodowe, które mogą być objęte pracą zdalną</w:t>
      </w:r>
    </w:p>
    <w:p w14:paraId="1DACB8DF" w14:textId="77777777" w:rsidR="0093034A" w:rsidRPr="0093034A" w:rsidRDefault="0093034A" w:rsidP="0093034A">
      <w:pPr>
        <w:pStyle w:val="m420483380464567654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8"/>
          <w:szCs w:val="28"/>
        </w:rPr>
      </w:pPr>
      <w:r w:rsidRPr="0093034A">
        <w:rPr>
          <w:rFonts w:ascii="Calibri" w:hAnsi="Calibri" w:cs="Calibri"/>
          <w:color w:val="222222"/>
          <w:sz w:val="28"/>
          <w:szCs w:val="28"/>
        </w:rPr>
        <w:t>Zasady udzielania zgody na pracę zdalną</w:t>
      </w:r>
    </w:p>
    <w:p w14:paraId="063D1104" w14:textId="77777777" w:rsidR="0093034A" w:rsidRPr="0093034A" w:rsidRDefault="0093034A" w:rsidP="0093034A">
      <w:pPr>
        <w:pStyle w:val="m420483380464567654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8"/>
          <w:szCs w:val="28"/>
        </w:rPr>
      </w:pPr>
      <w:r w:rsidRPr="0093034A">
        <w:rPr>
          <w:rFonts w:ascii="Calibri" w:hAnsi="Calibri" w:cs="Calibri"/>
          <w:color w:val="222222"/>
          <w:sz w:val="28"/>
          <w:szCs w:val="28"/>
        </w:rPr>
        <w:t>Zasady realizacji pracy zdalnej</w:t>
      </w:r>
    </w:p>
    <w:p w14:paraId="6FC27D4C" w14:textId="77777777" w:rsidR="0093034A" w:rsidRPr="0093034A" w:rsidRDefault="0093034A" w:rsidP="0093034A">
      <w:pPr>
        <w:pStyle w:val="m420483380464567654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8"/>
          <w:szCs w:val="28"/>
        </w:rPr>
      </w:pPr>
      <w:r w:rsidRPr="0093034A">
        <w:rPr>
          <w:rFonts w:ascii="Calibri" w:hAnsi="Calibri" w:cs="Calibri"/>
          <w:color w:val="222222"/>
          <w:sz w:val="28"/>
          <w:szCs w:val="28"/>
        </w:rPr>
        <w:t>Zapewnienie odpowiedniego miejsca pracy</w:t>
      </w:r>
    </w:p>
    <w:p w14:paraId="134DCB51" w14:textId="77777777" w:rsidR="0093034A" w:rsidRPr="0093034A" w:rsidRDefault="0093034A" w:rsidP="0093034A">
      <w:pPr>
        <w:pStyle w:val="m420483380464567654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8"/>
          <w:szCs w:val="28"/>
        </w:rPr>
      </w:pPr>
      <w:r w:rsidRPr="0093034A">
        <w:rPr>
          <w:rFonts w:ascii="Calibri" w:hAnsi="Calibri" w:cs="Calibri"/>
          <w:color w:val="222222"/>
          <w:sz w:val="28"/>
          <w:szCs w:val="28"/>
        </w:rPr>
        <w:t>Bezpieczeństwo informacji</w:t>
      </w:r>
    </w:p>
    <w:p w14:paraId="2A7D9BE6" w14:textId="77777777" w:rsidR="0093034A" w:rsidRPr="0093034A" w:rsidRDefault="0093034A" w:rsidP="0093034A">
      <w:pPr>
        <w:pStyle w:val="m420483380464567654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8"/>
          <w:szCs w:val="28"/>
        </w:rPr>
      </w:pPr>
      <w:r w:rsidRPr="0093034A">
        <w:rPr>
          <w:rFonts w:ascii="Calibri" w:hAnsi="Calibri" w:cs="Calibri"/>
          <w:color w:val="222222"/>
          <w:sz w:val="28"/>
          <w:szCs w:val="28"/>
        </w:rPr>
        <w:t>Zasady pokrywania kosztów/ ustalania ryczałtu za pracę zdalną</w:t>
      </w:r>
    </w:p>
    <w:p w14:paraId="2FD2863F" w14:textId="77777777" w:rsidR="0093034A" w:rsidRPr="0093034A" w:rsidRDefault="0093034A" w:rsidP="0093034A">
      <w:pPr>
        <w:pStyle w:val="m420483380464567654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8"/>
          <w:szCs w:val="28"/>
        </w:rPr>
      </w:pPr>
      <w:r w:rsidRPr="0093034A">
        <w:rPr>
          <w:rFonts w:ascii="Calibri" w:hAnsi="Calibri" w:cs="Calibri"/>
          <w:color w:val="222222"/>
          <w:sz w:val="28"/>
          <w:szCs w:val="28"/>
        </w:rPr>
        <w:t>Kontrola wykonywania pracy zdalnej</w:t>
      </w:r>
    </w:p>
    <w:p w14:paraId="3A74E180" w14:textId="77777777" w:rsidR="0093034A" w:rsidRPr="0093034A" w:rsidRDefault="0093034A" w:rsidP="0093034A">
      <w:pPr>
        <w:pStyle w:val="m420483380464567654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222222"/>
          <w:sz w:val="28"/>
          <w:szCs w:val="28"/>
        </w:rPr>
      </w:pPr>
      <w:r w:rsidRPr="0093034A">
        <w:rPr>
          <w:rFonts w:ascii="Calibri" w:hAnsi="Calibri" w:cs="Calibri"/>
          <w:color w:val="222222"/>
          <w:sz w:val="28"/>
          <w:szCs w:val="28"/>
        </w:rPr>
        <w:t>Zasady prowadzenia postępowań wypadkowych</w:t>
      </w:r>
    </w:p>
    <w:p w14:paraId="4E5614EE" w14:textId="77777777" w:rsidR="0093034A" w:rsidRDefault="0093034A"/>
    <w:sectPr w:rsidR="00930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87198"/>
    <w:multiLevelType w:val="multilevel"/>
    <w:tmpl w:val="24EC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1773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34A"/>
    <w:rsid w:val="0093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DDF31"/>
  <w15:chartTrackingRefBased/>
  <w15:docId w15:val="{A3D17471-192F-4ED5-A737-8122C4C93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420483380464567654msolistparagraph">
    <w:name w:val="m_420483380464567654msolistparagraph"/>
    <w:basedOn w:val="Normalny"/>
    <w:rsid w:val="00930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9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312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JOZEFCZUK Mirosław</dc:creator>
  <cp:keywords/>
  <dc:description/>
  <cp:lastModifiedBy>JOZEFCZUK Mirosław</cp:lastModifiedBy>
  <cp:revision>1</cp:revision>
  <dcterms:created xsi:type="dcterms:W3CDTF">2023-01-03T09:06:00Z</dcterms:created>
  <dcterms:modified xsi:type="dcterms:W3CDTF">2023-01-03T09:08:00Z</dcterms:modified>
</cp:coreProperties>
</file>