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9AEA79" w14:textId="77777777" w:rsidR="00A8656F" w:rsidRPr="005528DC" w:rsidRDefault="00F64B33" w:rsidP="00A8656F">
      <w:pPr>
        <w:jc w:val="center"/>
        <w:rPr>
          <w:b/>
          <w:bCs/>
          <w:sz w:val="32"/>
          <w:szCs w:val="32"/>
        </w:rPr>
      </w:pPr>
      <w:r w:rsidRPr="005528DC">
        <w:rPr>
          <w:b/>
          <w:bCs/>
          <w:sz w:val="32"/>
          <w:szCs w:val="32"/>
        </w:rPr>
        <w:t>Praca w godzinach nadliczbowych</w:t>
      </w:r>
      <w:r w:rsidR="00A8656F">
        <w:rPr>
          <w:b/>
          <w:bCs/>
          <w:sz w:val="32"/>
          <w:szCs w:val="32"/>
        </w:rPr>
        <w:t xml:space="preserve"> i ewidencja czasu pracy</w:t>
      </w:r>
    </w:p>
    <w:p w14:paraId="7121E178" w14:textId="77777777" w:rsidR="00A8656F" w:rsidRDefault="00A8656F" w:rsidP="00A8656F">
      <w:pPr>
        <w:pStyle w:val="Akapitzlist"/>
        <w:ind w:left="284"/>
        <w:jc w:val="both"/>
        <w:rPr>
          <w:b/>
          <w:bCs/>
        </w:rPr>
      </w:pPr>
    </w:p>
    <w:p w14:paraId="3BD3BDAB" w14:textId="77777777" w:rsidR="00906258" w:rsidRPr="005528DC" w:rsidRDefault="00906258" w:rsidP="005528DC">
      <w:pPr>
        <w:pStyle w:val="Akapitzlist"/>
        <w:numPr>
          <w:ilvl w:val="0"/>
          <w:numId w:val="3"/>
        </w:numPr>
        <w:ind w:left="284" w:hanging="284"/>
        <w:jc w:val="both"/>
        <w:rPr>
          <w:b/>
          <w:bCs/>
        </w:rPr>
      </w:pPr>
      <w:r w:rsidRPr="005528DC">
        <w:rPr>
          <w:b/>
          <w:bCs/>
        </w:rPr>
        <w:t>Zasady ogólne</w:t>
      </w:r>
    </w:p>
    <w:p w14:paraId="45201360" w14:textId="77777777" w:rsidR="00F64B33" w:rsidRDefault="00F64B33" w:rsidP="005711BB">
      <w:pPr>
        <w:jc w:val="both"/>
      </w:pPr>
      <w:r>
        <w:t>Pracę w godzinach nadliczbowych</w:t>
      </w:r>
      <w:r w:rsidR="005711BB">
        <w:t xml:space="preserve"> co do zasady</w:t>
      </w:r>
      <w:r>
        <w:t xml:space="preserve"> stanowi praca wykonywana ponad obowiązujące pracownika normy czasu pracy</w:t>
      </w:r>
      <w:r w:rsidR="005711BB">
        <w:t>.</w:t>
      </w:r>
    </w:p>
    <w:p w14:paraId="7A9423F0" w14:textId="77777777" w:rsidR="00E03D89" w:rsidRDefault="00F64B33" w:rsidP="005711BB">
      <w:pPr>
        <w:jc w:val="both"/>
      </w:pPr>
      <w:r>
        <w:t>Praca w godzinach nadliczbowych w Warbud SA jest więc to praca ponad 8 godzin na dobę lub praca ponad przeciętnie 40 godzin na tydzień.</w:t>
      </w:r>
      <w:r w:rsidR="00730302">
        <w:t xml:space="preserve"> </w:t>
      </w:r>
    </w:p>
    <w:p w14:paraId="203394C4" w14:textId="77777777" w:rsidR="00F64B33" w:rsidRDefault="00730302" w:rsidP="005711BB">
      <w:pPr>
        <w:jc w:val="both"/>
      </w:pPr>
      <w:r>
        <w:t>Dlaczego? Ponieważ pracodawca dla pracowników zaplanował pracę w systemie pracy podstawowym</w:t>
      </w:r>
      <w:r w:rsidR="00E03D89">
        <w:t>, a system podstawowy wyznacza normę</w:t>
      </w:r>
      <w:r>
        <w:t xml:space="preserve"> 8h na dobę w przeciętnie 40</w:t>
      </w:r>
      <w:r w:rsidR="00E0433F">
        <w:t xml:space="preserve"> </w:t>
      </w:r>
      <w:r>
        <w:t>h na tydzień w przeciętnie 5 dniowym tygodniu pracy w przyjętym okresie rozliczeniowym.</w:t>
      </w:r>
    </w:p>
    <w:p w14:paraId="75DEF04D" w14:textId="77777777" w:rsidR="00F64B33" w:rsidRDefault="00F64B33" w:rsidP="005711BB">
      <w:pPr>
        <w:jc w:val="both"/>
      </w:pPr>
      <w:r>
        <w:t xml:space="preserve">Praca w godzinach nadliczbowych jest dopuszczalna w razie: </w:t>
      </w:r>
    </w:p>
    <w:p w14:paraId="04B5B6A8" w14:textId="77777777" w:rsidR="00F64B33" w:rsidRDefault="00F64B33" w:rsidP="005711BB">
      <w:pPr>
        <w:pStyle w:val="Akapitzlist"/>
        <w:numPr>
          <w:ilvl w:val="0"/>
          <w:numId w:val="1"/>
        </w:numPr>
        <w:jc w:val="both"/>
      </w:pPr>
      <w:r>
        <w:t xml:space="preserve">konieczności prowadzenia akcji ratowniczej w celu ochrony życia lub zdrowia ludzkiego, ochrony mienia lub środowiska albo usunięcia awarii, </w:t>
      </w:r>
    </w:p>
    <w:p w14:paraId="4A2D0819" w14:textId="77777777" w:rsidR="00F64B33" w:rsidRDefault="00F64B33" w:rsidP="005711BB">
      <w:pPr>
        <w:pStyle w:val="Akapitzlist"/>
        <w:numPr>
          <w:ilvl w:val="0"/>
          <w:numId w:val="1"/>
        </w:numPr>
        <w:jc w:val="both"/>
      </w:pPr>
      <w:r>
        <w:t>szczególnych potrzeb pracodawcy</w:t>
      </w:r>
      <w:r w:rsidR="005711BB">
        <w:t xml:space="preserve"> (przypadek Warbud SA)</w:t>
      </w:r>
      <w:r>
        <w:t>.</w:t>
      </w:r>
    </w:p>
    <w:p w14:paraId="3C9C8258" w14:textId="1BA3D27D" w:rsidR="00F64B33" w:rsidRDefault="00F64B33" w:rsidP="005711BB">
      <w:pPr>
        <w:jc w:val="both"/>
      </w:pPr>
      <w:r>
        <w:t xml:space="preserve">Zakazane jest zatrudnianie w godzinach nadliczbowych pracownic w ciąży i młodocianych. Natomiast zatrudnianie w godzinach nadliczbowych pracownika opiekującego się dzieckiem do ukończenia przez nie </w:t>
      </w:r>
      <w:r w:rsidR="00E03D89">
        <w:t>8</w:t>
      </w:r>
      <w:r>
        <w:t xml:space="preserve"> roku życia jest dopuszczalne pod warunkiem wyrażenia przez niego zgody na taką pracę.</w:t>
      </w:r>
    </w:p>
    <w:p w14:paraId="5B414CF3" w14:textId="77777777" w:rsidR="00A84B9B" w:rsidRDefault="00A84B9B" w:rsidP="00A84B9B">
      <w:pPr>
        <w:jc w:val="both"/>
      </w:pPr>
      <w:r w:rsidRPr="00DE5F0C">
        <w:rPr>
          <w:b/>
          <w:bCs/>
        </w:rPr>
        <w:t>Pracodawca nie może z góry zaplanować nadgodzin.</w:t>
      </w:r>
      <w:r>
        <w:t xml:space="preserve"> Pracownik, otrzymując wyraźne polecenie pracy w godzinach nadliczbowych </w:t>
      </w:r>
      <w:r w:rsidR="00E03D89">
        <w:t xml:space="preserve">z powodu szczególnej potrzeby pracodawcy i w ramach limitu nadgodzin (pkt 2 poniżej) </w:t>
      </w:r>
      <w:r>
        <w:t>nie może odmówić wykonania tej pracy.</w:t>
      </w:r>
    </w:p>
    <w:p w14:paraId="7331DE17" w14:textId="77777777" w:rsidR="005528DC" w:rsidRDefault="005528DC" w:rsidP="005711BB">
      <w:pPr>
        <w:jc w:val="both"/>
      </w:pPr>
    </w:p>
    <w:p w14:paraId="5B221410" w14:textId="0B6FDC52" w:rsidR="005528DC" w:rsidRPr="005528DC" w:rsidRDefault="005528DC" w:rsidP="005528DC">
      <w:pPr>
        <w:pStyle w:val="Akapitzlist"/>
        <w:numPr>
          <w:ilvl w:val="0"/>
          <w:numId w:val="3"/>
        </w:numPr>
        <w:ind w:left="284" w:hanging="284"/>
        <w:jc w:val="both"/>
        <w:rPr>
          <w:b/>
          <w:bCs/>
        </w:rPr>
      </w:pPr>
      <w:r w:rsidRPr="005528DC">
        <w:rPr>
          <w:b/>
          <w:bCs/>
        </w:rPr>
        <w:t xml:space="preserve">Ograniczenia co do pracy </w:t>
      </w:r>
      <w:r w:rsidR="00E03D89">
        <w:rPr>
          <w:b/>
          <w:bCs/>
        </w:rPr>
        <w:t>nadliczbowej</w:t>
      </w:r>
    </w:p>
    <w:p w14:paraId="45687F75" w14:textId="77777777" w:rsidR="00F64B33" w:rsidRDefault="00F64B33" w:rsidP="005711BB">
      <w:pPr>
        <w:jc w:val="both"/>
      </w:pPr>
      <w:r>
        <w:t xml:space="preserve">Praca w godzinach nadliczbowych jest limitowana: </w:t>
      </w:r>
    </w:p>
    <w:p w14:paraId="54EE7695" w14:textId="77777777" w:rsidR="00F64B33" w:rsidRDefault="00F64B33" w:rsidP="005711BB">
      <w:pPr>
        <w:pStyle w:val="Akapitzlist"/>
        <w:numPr>
          <w:ilvl w:val="0"/>
          <w:numId w:val="2"/>
        </w:numPr>
        <w:jc w:val="both"/>
      </w:pPr>
      <w:r>
        <w:t xml:space="preserve">w skali doby, </w:t>
      </w:r>
    </w:p>
    <w:p w14:paraId="5B480C1E" w14:textId="77777777" w:rsidR="00F64B33" w:rsidRDefault="00F64B33" w:rsidP="005711BB">
      <w:pPr>
        <w:pStyle w:val="Akapitzlist"/>
        <w:numPr>
          <w:ilvl w:val="0"/>
          <w:numId w:val="2"/>
        </w:numPr>
        <w:jc w:val="both"/>
      </w:pPr>
      <w:r>
        <w:t xml:space="preserve">w skali tygodnia (w okresie rozliczeniowym), </w:t>
      </w:r>
    </w:p>
    <w:p w14:paraId="7605BA81" w14:textId="77777777" w:rsidR="00F64B33" w:rsidRDefault="00F64B33" w:rsidP="005711BB">
      <w:pPr>
        <w:pStyle w:val="Akapitzlist"/>
        <w:numPr>
          <w:ilvl w:val="0"/>
          <w:numId w:val="2"/>
        </w:numPr>
        <w:jc w:val="both"/>
      </w:pPr>
      <w:r>
        <w:t xml:space="preserve">w skali roku kalendarzowego. </w:t>
      </w:r>
    </w:p>
    <w:p w14:paraId="54D0DE5F" w14:textId="1EECF094" w:rsidR="00F64B33" w:rsidRDefault="00F64B33" w:rsidP="005711BB">
      <w:pPr>
        <w:jc w:val="both"/>
      </w:pPr>
      <w:r>
        <w:t xml:space="preserve">Maksymalna </w:t>
      </w:r>
      <w:r w:rsidR="00E03D89" w:rsidRPr="000E35D0">
        <w:rPr>
          <w:b/>
        </w:rPr>
        <w:t xml:space="preserve">dobowa </w:t>
      </w:r>
      <w:r>
        <w:t xml:space="preserve">liczba godzin </w:t>
      </w:r>
      <w:r w:rsidR="00E03D89">
        <w:t xml:space="preserve">pracy </w:t>
      </w:r>
      <w:r w:rsidR="00E24990">
        <w:t xml:space="preserve">ze względu na </w:t>
      </w:r>
      <w:r>
        <w:t>konieczność zagwarantowania pracownikowi 11-godzinnego odpoczynku dobowego</w:t>
      </w:r>
      <w:r w:rsidR="00E24990">
        <w:t xml:space="preserve"> </w:t>
      </w:r>
      <w:r>
        <w:t>nie może przekroczyć 13 godzin na dobę</w:t>
      </w:r>
      <w:r w:rsidR="00E03D89">
        <w:t xml:space="preserve"> (8 h normy+</w:t>
      </w:r>
      <w:r w:rsidR="009304E5">
        <w:t>5 godzin nadliczbowych)</w:t>
      </w:r>
      <w:r>
        <w:t xml:space="preserve">. </w:t>
      </w:r>
    </w:p>
    <w:p w14:paraId="6BEFD7EC" w14:textId="77777777" w:rsidR="00F64B33" w:rsidRDefault="00F64B33" w:rsidP="005711BB">
      <w:pPr>
        <w:jc w:val="both"/>
      </w:pPr>
      <w:r w:rsidRPr="00906258">
        <w:rPr>
          <w:b/>
          <w:bCs/>
        </w:rPr>
        <w:t>Tygodniowy czas pracy</w:t>
      </w:r>
      <w:r>
        <w:t xml:space="preserve"> łącznie z godzinami nadliczbowymi nie może przekraczać przeciętnie 48 godzin w przyjętym okresie rozliczeniowym</w:t>
      </w:r>
      <w:r w:rsidR="00906258">
        <w:t xml:space="preserve"> (w przypadku Warbud SA, okresem rozliczeniowym jest 6 miesięcy)</w:t>
      </w:r>
      <w:r>
        <w:t xml:space="preserve">. Ograniczenie to nie dotyczy jednak pracowników zarządzających w imieniu pracodawcy zakładem pracy. </w:t>
      </w:r>
    </w:p>
    <w:p w14:paraId="6B3B6AC6" w14:textId="77777777" w:rsidR="00F64B33" w:rsidRDefault="00F64B33" w:rsidP="005711BB">
      <w:pPr>
        <w:jc w:val="both"/>
      </w:pPr>
      <w:r>
        <w:t xml:space="preserve">Liczba godzin nadliczbowych przepracowanych w związku ze szczególnymi potrzebami pracodawcy </w:t>
      </w:r>
      <w:r w:rsidRPr="00906258">
        <w:rPr>
          <w:b/>
          <w:bCs/>
        </w:rPr>
        <w:t>nie może przekroczyć dla poszczególnego pracownika 150 godzin w roku kalendarzowym.</w:t>
      </w:r>
      <w:r>
        <w:t xml:space="preserve"> </w:t>
      </w:r>
    </w:p>
    <w:p w14:paraId="617C1973" w14:textId="77777777" w:rsidR="00F64B33" w:rsidRDefault="00F64B33" w:rsidP="005711BB">
      <w:pPr>
        <w:jc w:val="both"/>
      </w:pPr>
    </w:p>
    <w:p w14:paraId="423D5184" w14:textId="040B515A" w:rsidR="008811F3" w:rsidRDefault="008811F3" w:rsidP="005711BB">
      <w:pPr>
        <w:jc w:val="both"/>
      </w:pPr>
    </w:p>
    <w:p w14:paraId="70E943CA" w14:textId="77777777" w:rsidR="00F64B33" w:rsidRPr="005528DC" w:rsidRDefault="00F64B33" w:rsidP="005528DC">
      <w:pPr>
        <w:pStyle w:val="Akapitzlist"/>
        <w:numPr>
          <w:ilvl w:val="0"/>
          <w:numId w:val="3"/>
        </w:numPr>
        <w:ind w:left="284" w:hanging="284"/>
        <w:jc w:val="both"/>
        <w:rPr>
          <w:b/>
          <w:bCs/>
        </w:rPr>
      </w:pPr>
      <w:r w:rsidRPr="005528DC">
        <w:rPr>
          <w:b/>
          <w:bCs/>
        </w:rPr>
        <w:lastRenderedPageBreak/>
        <w:t>Rekompensowanie pracy nadliczbowej</w:t>
      </w:r>
    </w:p>
    <w:p w14:paraId="3FDA959E" w14:textId="77777777" w:rsidR="00F340B5" w:rsidRDefault="00F64B33" w:rsidP="005711BB">
      <w:pPr>
        <w:jc w:val="both"/>
      </w:pPr>
      <w:r w:rsidRPr="00F76B1B">
        <w:rPr>
          <w:b/>
          <w:bCs/>
        </w:rPr>
        <w:t>Za pracę w godzinach nadliczbowych</w:t>
      </w:r>
      <w:r>
        <w:t xml:space="preserve"> pracownikowi przysługuje zawsze normalne wynagrodzenie za każdą z przepracowanych godzin. Ponadto praca w godzinach nadliczbowych</w:t>
      </w:r>
      <w:r w:rsidR="0091119B">
        <w:t xml:space="preserve"> jest</w:t>
      </w:r>
      <w:r>
        <w:t xml:space="preserve"> rekompensowana dodatkiem do wynagrodzenia albo czasem wolnym. Ostateczna decyzja o formie rekompensaty należy do pracodawcy. </w:t>
      </w:r>
    </w:p>
    <w:p w14:paraId="3FAAA457" w14:textId="77777777" w:rsidR="00F64B33" w:rsidRDefault="00F64B33" w:rsidP="0091119B">
      <w:pPr>
        <w:pStyle w:val="Akapitzlist"/>
        <w:numPr>
          <w:ilvl w:val="0"/>
          <w:numId w:val="4"/>
        </w:numPr>
        <w:jc w:val="both"/>
      </w:pPr>
      <w:r>
        <w:t xml:space="preserve">dodatek 100% </w:t>
      </w:r>
    </w:p>
    <w:p w14:paraId="106F848F" w14:textId="77DAAB51" w:rsidR="00F64B33" w:rsidRDefault="00F64B33" w:rsidP="005711BB">
      <w:pPr>
        <w:jc w:val="both"/>
      </w:pPr>
      <w:r>
        <w:t>Dodatek w wysokości 100 % wynagrodzenia</w:t>
      </w:r>
      <w:r w:rsidR="001D5D79">
        <w:t xml:space="preserve"> </w:t>
      </w:r>
      <w:r>
        <w:t xml:space="preserve">przysługuje pracownikowi za pracę w godzinach nadliczbowych przypadających: </w:t>
      </w:r>
    </w:p>
    <w:p w14:paraId="213D2B75" w14:textId="77777777" w:rsidR="00E214EE" w:rsidRDefault="00F64B33" w:rsidP="005711BB">
      <w:pPr>
        <w:pStyle w:val="Akapitzlist"/>
        <w:numPr>
          <w:ilvl w:val="1"/>
          <w:numId w:val="4"/>
        </w:numPr>
        <w:jc w:val="both"/>
      </w:pPr>
      <w:r>
        <w:t xml:space="preserve">w nocy, </w:t>
      </w:r>
    </w:p>
    <w:p w14:paraId="42B8E23F" w14:textId="77777777" w:rsidR="00E214EE" w:rsidRDefault="00F64B33" w:rsidP="005711BB">
      <w:pPr>
        <w:pStyle w:val="Akapitzlist"/>
        <w:numPr>
          <w:ilvl w:val="1"/>
          <w:numId w:val="4"/>
        </w:numPr>
        <w:jc w:val="both"/>
      </w:pPr>
      <w:r>
        <w:t xml:space="preserve">w niedziele i święta niebędące dla pracownika dniami pracy, zgodnie z obowiązującym go rozkładem czasu pracy, </w:t>
      </w:r>
    </w:p>
    <w:p w14:paraId="49CC7450" w14:textId="77777777" w:rsidR="00E214EE" w:rsidRDefault="00F64B33" w:rsidP="005711BB">
      <w:pPr>
        <w:pStyle w:val="Akapitzlist"/>
        <w:numPr>
          <w:ilvl w:val="1"/>
          <w:numId w:val="4"/>
        </w:numPr>
        <w:jc w:val="both"/>
      </w:pPr>
      <w:r>
        <w:t xml:space="preserve">w dniu wolnym od pracy udzielonym pracownikowi w zamian za pracę w niedzielę lub w święto, zgodnie z obowiązującym go rozkładem czasu pracy, </w:t>
      </w:r>
    </w:p>
    <w:p w14:paraId="4396EA58" w14:textId="77777777" w:rsidR="00F64B33" w:rsidRPr="008811F3" w:rsidRDefault="00F64B33" w:rsidP="009304E5">
      <w:pPr>
        <w:pStyle w:val="Akapitzlist"/>
        <w:numPr>
          <w:ilvl w:val="1"/>
          <w:numId w:val="4"/>
        </w:numPr>
        <w:jc w:val="both"/>
        <w:rPr>
          <w:b/>
          <w:bCs/>
        </w:rPr>
      </w:pPr>
      <w:r w:rsidRPr="00F340B5">
        <w:rPr>
          <w:b/>
          <w:bCs/>
        </w:rPr>
        <w:t>a także w przypadku, gdy jest to praca przekraczająca przeciętną 40-godzinną tygodniową normę czasu pracy</w:t>
      </w:r>
      <w:r w:rsidR="009304E5">
        <w:rPr>
          <w:b/>
          <w:bCs/>
        </w:rPr>
        <w:t xml:space="preserve">, </w:t>
      </w:r>
      <w:r w:rsidR="009304E5" w:rsidRPr="009304E5">
        <w:rPr>
          <w:bCs/>
        </w:rPr>
        <w:t>ale jeżeli</w:t>
      </w:r>
      <w:r w:rsidR="009304E5" w:rsidRPr="009304E5">
        <w:t xml:space="preserve"> </w:t>
      </w:r>
      <w:r w:rsidR="009304E5" w:rsidRPr="009304E5">
        <w:rPr>
          <w:bCs/>
        </w:rPr>
        <w:t>przekroczenie normy dobowej powoduje jednoczesne przekroczenie normy średniotygodniowej, pracownik uzyskuje prawo jedynie do dodatku za pracę nadliczbową wykonywaną ponad normę dobową.</w:t>
      </w:r>
    </w:p>
    <w:p w14:paraId="4EF320CF" w14:textId="77777777" w:rsidR="008811F3" w:rsidRPr="009304E5" w:rsidRDefault="008811F3" w:rsidP="008811F3">
      <w:pPr>
        <w:pStyle w:val="Akapitzlist"/>
        <w:ind w:left="1440"/>
        <w:jc w:val="both"/>
        <w:rPr>
          <w:b/>
          <w:bCs/>
        </w:rPr>
      </w:pPr>
    </w:p>
    <w:p w14:paraId="63A85D4C" w14:textId="5CD78913" w:rsidR="00F64B33" w:rsidRDefault="009304E5" w:rsidP="005711BB">
      <w:pPr>
        <w:pStyle w:val="Akapitzlist"/>
        <w:numPr>
          <w:ilvl w:val="0"/>
          <w:numId w:val="4"/>
        </w:numPr>
        <w:jc w:val="both"/>
      </w:pPr>
      <w:r>
        <w:rPr>
          <w:b/>
          <w:bCs/>
        </w:rPr>
        <w:t xml:space="preserve"> </w:t>
      </w:r>
      <w:r w:rsidR="00F64B33">
        <w:t xml:space="preserve">dodatek 50% </w:t>
      </w:r>
    </w:p>
    <w:p w14:paraId="4D1029BD" w14:textId="4CFA9339" w:rsidR="00F64B33" w:rsidRDefault="00F64B33" w:rsidP="005711BB">
      <w:pPr>
        <w:jc w:val="both"/>
      </w:pPr>
      <w:r>
        <w:t xml:space="preserve">Dodatek w wysokości 50 % wynagrodzenia </w:t>
      </w:r>
      <w:r w:rsidR="00F340B5">
        <w:t xml:space="preserve">generalnie </w:t>
      </w:r>
      <w:r>
        <w:t>przysługuje pracownikowi za pracę w godzinach nadliczbowych na dobę przypadających w dni, będące dla pracownika dniami pracy, zgodnie z obowiązującym go rozkładem czasu pracy</w:t>
      </w:r>
      <w:r w:rsidR="00F340B5">
        <w:t>.</w:t>
      </w:r>
    </w:p>
    <w:p w14:paraId="001E1E8A" w14:textId="77777777" w:rsidR="00F64B33" w:rsidRDefault="00F64B33" w:rsidP="005711BB">
      <w:pPr>
        <w:jc w:val="both"/>
      </w:pPr>
    </w:p>
    <w:p w14:paraId="1E8656AC" w14:textId="77777777" w:rsidR="00F64B33" w:rsidRDefault="00F64B33" w:rsidP="005711BB">
      <w:pPr>
        <w:pStyle w:val="Akapitzlist"/>
        <w:numPr>
          <w:ilvl w:val="0"/>
          <w:numId w:val="4"/>
        </w:numPr>
        <w:jc w:val="both"/>
      </w:pPr>
      <w:r>
        <w:t xml:space="preserve">czas wolny na wniosek pracownika </w:t>
      </w:r>
    </w:p>
    <w:p w14:paraId="22B7C35A" w14:textId="77777777" w:rsidR="00F64B33" w:rsidRDefault="00F64B33" w:rsidP="005711BB">
      <w:pPr>
        <w:jc w:val="both"/>
      </w:pPr>
      <w:r>
        <w:t>Jeżeli czas wolny jest udzielany na pisemny wniosek pracownika – jest on udzielany w tym samym wymiarze co liczba przepracowanych godzin.</w:t>
      </w:r>
    </w:p>
    <w:p w14:paraId="7ECE24C4" w14:textId="77777777" w:rsidR="00F64B33" w:rsidRDefault="00F64B33" w:rsidP="005711BB">
      <w:pPr>
        <w:jc w:val="both"/>
      </w:pPr>
    </w:p>
    <w:p w14:paraId="45656193" w14:textId="77777777" w:rsidR="00F64B33" w:rsidRDefault="00F64B33" w:rsidP="00F340B5">
      <w:pPr>
        <w:pStyle w:val="Akapitzlist"/>
        <w:numPr>
          <w:ilvl w:val="0"/>
          <w:numId w:val="4"/>
        </w:numPr>
        <w:jc w:val="both"/>
      </w:pPr>
      <w:r>
        <w:t xml:space="preserve">czas wolny bez wniosku pracownika </w:t>
      </w:r>
    </w:p>
    <w:p w14:paraId="5D5D0D4E" w14:textId="77777777" w:rsidR="00F64B33" w:rsidRPr="00F76B1B" w:rsidRDefault="00F64B33" w:rsidP="005711BB">
      <w:pPr>
        <w:jc w:val="both"/>
        <w:rPr>
          <w:b/>
          <w:bCs/>
        </w:rPr>
      </w:pPr>
      <w:r>
        <w:t xml:space="preserve">Jeżeli czas wolny jest udzielany bez wniosku pracownika – jest on udzielany </w:t>
      </w:r>
      <w:r w:rsidRPr="00F76B1B">
        <w:rPr>
          <w:b/>
          <w:bCs/>
        </w:rPr>
        <w:t>w wymiarze o połowę wyższym niż liczba przepracowanych godzin.</w:t>
      </w:r>
    </w:p>
    <w:p w14:paraId="55D45F6C" w14:textId="77777777" w:rsidR="00F64B33" w:rsidRDefault="00F64B33" w:rsidP="005711BB">
      <w:pPr>
        <w:jc w:val="both"/>
      </w:pPr>
    </w:p>
    <w:p w14:paraId="4F5D9643" w14:textId="77777777" w:rsidR="00F64B33" w:rsidRDefault="00F64B33" w:rsidP="00F340B5">
      <w:pPr>
        <w:pStyle w:val="Akapitzlist"/>
        <w:numPr>
          <w:ilvl w:val="0"/>
          <w:numId w:val="4"/>
        </w:numPr>
        <w:jc w:val="both"/>
      </w:pPr>
      <w:r>
        <w:t xml:space="preserve">ryczałt za pracę w godzinach nadliczbowych </w:t>
      </w:r>
    </w:p>
    <w:p w14:paraId="545A74FC" w14:textId="77777777" w:rsidR="00F64B33" w:rsidRDefault="00F64B33" w:rsidP="005711BB">
      <w:pPr>
        <w:jc w:val="both"/>
      </w:pPr>
      <w:r>
        <w:t>W stosunku do pracowników wykonujących stale pracę poza zakładem pracy dopuszczalne jest zastąpienie wynagrodzenia wraz z dodatkiem za pracę w godzinach nadliczbowych ryczałtem. Wysokość tego ryczałtu powinna odpowiadać przewidywanemu wymiarowi czasu pracy w godzinach nadliczbowych.</w:t>
      </w:r>
    </w:p>
    <w:p w14:paraId="2D46CFEC" w14:textId="77777777" w:rsidR="00911CB5" w:rsidRDefault="003A63FD" w:rsidP="005711BB">
      <w:pPr>
        <w:jc w:val="both"/>
      </w:pPr>
      <w:r>
        <w:t xml:space="preserve">Rozliczenie godzin nadliczbowych w ramach przekroczenia dobowego limitu godzin pracy (powyżej 8 godzin) powinno nastąpić w tym samym miesiącu, w którym zostały wypracowane godziny nadliczbowe. </w:t>
      </w:r>
    </w:p>
    <w:p w14:paraId="10A36B8D" w14:textId="77777777" w:rsidR="00911CB5" w:rsidRPr="00911CB5" w:rsidRDefault="00911CB5" w:rsidP="00911CB5">
      <w:pPr>
        <w:jc w:val="both"/>
      </w:pPr>
      <w:r>
        <w:t>O</w:t>
      </w:r>
      <w:r w:rsidRPr="00911CB5">
        <w:t xml:space="preserve"> ile godziny nadliczbowe z tytułu przekroczenia przeciętnej tygodniowej normy czasu pracy powstają dopiero z upływem okresu rozliczeniowego</w:t>
      </w:r>
      <w:r>
        <w:t xml:space="preserve"> (w Warbud S.A. – 6 mcy)</w:t>
      </w:r>
      <w:r w:rsidRPr="00911CB5">
        <w:t xml:space="preserve">, o tyle godziny nadliczbowe z przekroczenia dobowej normy czasu pracy </w:t>
      </w:r>
      <w:r w:rsidRPr="00911CB5">
        <w:rPr>
          <w:b/>
        </w:rPr>
        <w:t>powstają w dniu, w którym wystąpiły</w:t>
      </w:r>
      <w:r w:rsidRPr="00911CB5">
        <w:t>. Wtedy też pracownik nabywa prawo do opłacenia tych godzin, oprócz normalnego wynagrodzenia, stosownym dodatkiem.</w:t>
      </w:r>
    </w:p>
    <w:p w14:paraId="6861B964" w14:textId="77777777" w:rsidR="00911CB5" w:rsidRPr="00911CB5" w:rsidRDefault="00911CB5" w:rsidP="00911CB5">
      <w:pPr>
        <w:jc w:val="both"/>
      </w:pPr>
      <w:r w:rsidRPr="00911CB5">
        <w:t xml:space="preserve">Pracodawca może zostać zwolniony z obowiązku finansowej rekompensaty przekroczeń dobowych (wypłaty dodatku za pracę godzinach nadliczbowych) jedynie wtedy, </w:t>
      </w:r>
      <w:r w:rsidRPr="00911CB5">
        <w:rPr>
          <w:b/>
        </w:rPr>
        <w:t xml:space="preserve">gdy </w:t>
      </w:r>
      <w:r w:rsidRPr="00911CB5">
        <w:rPr>
          <w:b/>
          <w:u w:val="single"/>
        </w:rPr>
        <w:t>przed terminem płatności</w:t>
      </w:r>
      <w:r w:rsidRPr="00911CB5">
        <w:rPr>
          <w:b/>
        </w:rPr>
        <w:t xml:space="preserve"> wynagrodzenia za pracę przypadającym bezpośrednio po wystąpieniu godzin nadliczbowych z przekroczenia normy dobowej</w:t>
      </w:r>
      <w:r w:rsidRPr="00911CB5">
        <w:t xml:space="preserve"> pracownik wystąpi z wnioskiem o udzielenie czasu wolnego bądź pracodawca skorzysta z możliwości i oznaczy w grafiku pracownika termin udzielenia </w:t>
      </w:r>
      <w:r>
        <w:t xml:space="preserve">mu </w:t>
      </w:r>
      <w:r w:rsidRPr="00911CB5">
        <w:t>czasu wolnego w wymiarze o połowę wyższym niż liczba przepracowanych godzin nadliczbowych.</w:t>
      </w:r>
    </w:p>
    <w:p w14:paraId="2FAA6582" w14:textId="77777777" w:rsidR="003A63FD" w:rsidRDefault="003A63FD" w:rsidP="005711BB">
      <w:pPr>
        <w:jc w:val="both"/>
      </w:pPr>
    </w:p>
    <w:p w14:paraId="3704F8E1" w14:textId="77777777" w:rsidR="00371674" w:rsidRPr="00371674" w:rsidRDefault="00371674" w:rsidP="00371674">
      <w:pPr>
        <w:pStyle w:val="Akapitzlist"/>
        <w:numPr>
          <w:ilvl w:val="0"/>
          <w:numId w:val="3"/>
        </w:numPr>
        <w:ind w:left="284" w:hanging="284"/>
        <w:jc w:val="both"/>
        <w:rPr>
          <w:b/>
          <w:bCs/>
        </w:rPr>
      </w:pPr>
      <w:r w:rsidRPr="00371674">
        <w:rPr>
          <w:b/>
          <w:bCs/>
        </w:rPr>
        <w:t>Ewidencja czasu pracy</w:t>
      </w:r>
    </w:p>
    <w:p w14:paraId="54CCA29C" w14:textId="77777777" w:rsidR="00371674" w:rsidRPr="001D5D79" w:rsidRDefault="00371674" w:rsidP="00371674">
      <w:pPr>
        <w:jc w:val="both"/>
        <w:rPr>
          <w:b/>
          <w:bCs/>
        </w:rPr>
      </w:pPr>
      <w:r w:rsidRPr="001D5D79">
        <w:rPr>
          <w:b/>
          <w:bCs/>
        </w:rPr>
        <w:t>Każdy pracodawca musi prowadzić ewidencję czasu pracy. Za brak ewidencji czasu pracy grozi kara grzywny od 1 000 zł do 30 000 zł.</w:t>
      </w:r>
    </w:p>
    <w:p w14:paraId="49871077" w14:textId="77777777" w:rsidR="00911CB5" w:rsidRDefault="00911CB5" w:rsidP="00371674">
      <w:pPr>
        <w:jc w:val="both"/>
      </w:pPr>
      <w:r>
        <w:t xml:space="preserve">Ewidencję czasu pracy prowadzi się </w:t>
      </w:r>
      <w:r w:rsidRPr="00911CB5">
        <w:t>do celów prawidłowego ustalenia wynagrodzenia</w:t>
      </w:r>
      <w:r>
        <w:t xml:space="preserve"> za pracę</w:t>
      </w:r>
      <w:r w:rsidRPr="00911CB5">
        <w:t xml:space="preserve"> i innych świadczeń związanych z pracą. Pracodawca udostępnia tę ewidencję pracownikowi, na jego żądanie.</w:t>
      </w:r>
    </w:p>
    <w:p w14:paraId="5D8F7E3E" w14:textId="77777777" w:rsidR="00371674" w:rsidRDefault="00371674" w:rsidP="00371674">
      <w:pPr>
        <w:jc w:val="both"/>
      </w:pPr>
      <w:r>
        <w:t>Ewidencja czasu pracy jest przydatna zwłaszcza w przypadku sporów sądowych, np. jako dowód przy ustalaniu pracy w godzinach nadliczbowych.</w:t>
      </w:r>
    </w:p>
    <w:p w14:paraId="27B70F36" w14:textId="43EEC0FB" w:rsidR="00911CB5" w:rsidRDefault="00371674" w:rsidP="00371674">
      <w:pPr>
        <w:jc w:val="both"/>
      </w:pPr>
      <w:r>
        <w:t xml:space="preserve">Częstym błędem jest mylenie ewidencji czasu pracy z listą obecności. Lista obecności to </w:t>
      </w:r>
      <w:r w:rsidR="00911CB5">
        <w:t>przyjęty przez pracodawcę dokument</w:t>
      </w:r>
      <w:r>
        <w:t xml:space="preserve"> potwierdzający obecność pracowników w danym dniu</w:t>
      </w:r>
      <w:r w:rsidR="00911CB5">
        <w:t>/w danych godzinach w</w:t>
      </w:r>
      <w:r>
        <w:t xml:space="preserve"> pracy. Jednak nie zastępuje ewidencji, która zawiera o wiele więcej informacji</w:t>
      </w:r>
      <w:r w:rsidR="00A43408">
        <w:t>, tj. o:.</w:t>
      </w:r>
    </w:p>
    <w:p w14:paraId="10F20956" w14:textId="77777777" w:rsidR="00E909E0" w:rsidRDefault="00E909E0" w:rsidP="00E909E0">
      <w:pPr>
        <w:pStyle w:val="Akapitzlist"/>
        <w:numPr>
          <w:ilvl w:val="1"/>
          <w:numId w:val="4"/>
        </w:numPr>
        <w:jc w:val="both"/>
      </w:pPr>
      <w:r>
        <w:t>liczbie przepracowanych godzin oraz godzinie rozpoczęcia i zakończenia pracy;</w:t>
      </w:r>
    </w:p>
    <w:p w14:paraId="305CF0B3" w14:textId="77777777" w:rsidR="00E909E0" w:rsidRDefault="00E909E0" w:rsidP="00E909E0">
      <w:pPr>
        <w:pStyle w:val="Akapitzlist"/>
        <w:numPr>
          <w:ilvl w:val="1"/>
          <w:numId w:val="4"/>
        </w:numPr>
        <w:jc w:val="both"/>
      </w:pPr>
      <w:r>
        <w:t>liczbie godzin przepracowanych w porze nocnej;</w:t>
      </w:r>
    </w:p>
    <w:p w14:paraId="788ACF4D" w14:textId="77777777" w:rsidR="00E909E0" w:rsidRDefault="00E909E0" w:rsidP="00E909E0">
      <w:pPr>
        <w:pStyle w:val="Akapitzlist"/>
        <w:numPr>
          <w:ilvl w:val="1"/>
          <w:numId w:val="4"/>
        </w:numPr>
        <w:jc w:val="both"/>
      </w:pPr>
      <w:r>
        <w:t>liczbie godzin nadliczbowych;</w:t>
      </w:r>
    </w:p>
    <w:p w14:paraId="003FB9BC" w14:textId="77777777" w:rsidR="00E909E0" w:rsidRDefault="00E909E0" w:rsidP="00E909E0">
      <w:pPr>
        <w:pStyle w:val="Akapitzlist"/>
        <w:numPr>
          <w:ilvl w:val="1"/>
          <w:numId w:val="4"/>
        </w:numPr>
        <w:jc w:val="both"/>
      </w:pPr>
      <w:r>
        <w:t>dniach wolnych od pracy, z oznaczeniem tytułu ich udzielenia;</w:t>
      </w:r>
    </w:p>
    <w:p w14:paraId="27C4FF0C" w14:textId="77777777" w:rsidR="00E909E0" w:rsidRDefault="00E909E0" w:rsidP="00E909E0">
      <w:pPr>
        <w:pStyle w:val="Akapitzlist"/>
        <w:numPr>
          <w:ilvl w:val="1"/>
          <w:numId w:val="4"/>
        </w:numPr>
        <w:jc w:val="both"/>
      </w:pPr>
      <w:r>
        <w:t>ustawowych zwolnień od pracy, ze wskazaniem podstawy prawnej ich udzielenia i oznaczeniem wymiaru;</w:t>
      </w:r>
    </w:p>
    <w:p w14:paraId="4B79271B" w14:textId="77777777" w:rsidR="00E909E0" w:rsidRDefault="00E909E0" w:rsidP="00E909E0">
      <w:pPr>
        <w:pStyle w:val="Akapitzlist"/>
        <w:numPr>
          <w:ilvl w:val="1"/>
          <w:numId w:val="4"/>
        </w:numPr>
        <w:jc w:val="both"/>
      </w:pPr>
      <w:r>
        <w:t>innych usprawiedliwionych nieobecności w pracy, ze wskazaniem ich rodzaju i wymiaru;</w:t>
      </w:r>
    </w:p>
    <w:p w14:paraId="01DE246F" w14:textId="77777777" w:rsidR="00E909E0" w:rsidRDefault="00E909E0" w:rsidP="00E909E0">
      <w:pPr>
        <w:pStyle w:val="Akapitzlist"/>
        <w:numPr>
          <w:ilvl w:val="1"/>
          <w:numId w:val="4"/>
        </w:numPr>
        <w:jc w:val="both"/>
      </w:pPr>
      <w:r>
        <w:t>nieusprawiedliwionych nieobecnościach w pracy, z oznaczeniem ich wymiaru;</w:t>
      </w:r>
    </w:p>
    <w:p w14:paraId="42285FD6" w14:textId="77777777" w:rsidR="00E909E0" w:rsidRDefault="00E909E0" w:rsidP="00E909E0">
      <w:pPr>
        <w:jc w:val="both"/>
      </w:pPr>
    </w:p>
    <w:p w14:paraId="21F16059" w14:textId="77777777" w:rsidR="007A7981" w:rsidRDefault="00E909E0" w:rsidP="007A7981">
      <w:pPr>
        <w:jc w:val="both"/>
      </w:pPr>
      <w:r>
        <w:t>E</w:t>
      </w:r>
      <w:r w:rsidRPr="00E909E0">
        <w:t xml:space="preserve">widencję czasu pracy należy tak prowadzić, aby przed każdym terminem płatności wynagrodzenia, obok stałych składników wynagrodzenia za pracę było możliwe wypłacenie należnego wynagrodzenia za pracę w godzinach nadliczbowych. </w:t>
      </w:r>
      <w:r w:rsidRPr="007A7981">
        <w:rPr>
          <w:b/>
          <w:bCs/>
        </w:rPr>
        <w:t>Najwygodniej i najpraktyczniej jest zatem prowadzić miesięczną ewidencję czasu pracy</w:t>
      </w:r>
      <w:r w:rsidRPr="00E909E0">
        <w:t xml:space="preserve">, na podstawie której bez trudu można ustalić przysługujące wynagrodzenie za pracę w godzinach nadliczbowych przysługujące pracownikowi </w:t>
      </w:r>
      <w:r w:rsidRPr="007A7981">
        <w:t>z tytułu przekroczenia dobowej normy czasu pracy</w:t>
      </w:r>
      <w:r>
        <w:t>.</w:t>
      </w:r>
      <w:r w:rsidR="007A7981" w:rsidRPr="007A7981">
        <w:t xml:space="preserve"> </w:t>
      </w:r>
    </w:p>
    <w:p w14:paraId="440A0B60" w14:textId="5000CA1F" w:rsidR="00E84631" w:rsidRPr="00DE5F0C" w:rsidRDefault="00E84631" w:rsidP="007A7981">
      <w:pPr>
        <w:jc w:val="both"/>
        <w:rPr>
          <w:b/>
          <w:bCs/>
        </w:rPr>
      </w:pPr>
      <w:r w:rsidRPr="00DE5F0C">
        <w:rPr>
          <w:b/>
          <w:bCs/>
        </w:rPr>
        <w:t xml:space="preserve">Ewidencję podpisuje pracodawca lub </w:t>
      </w:r>
      <w:r w:rsidR="00A43408" w:rsidRPr="00DE5F0C">
        <w:rPr>
          <w:b/>
          <w:bCs/>
        </w:rPr>
        <w:t xml:space="preserve">osoba upoważniona przez </w:t>
      </w:r>
      <w:r w:rsidRPr="00DE5F0C">
        <w:rPr>
          <w:b/>
          <w:bCs/>
        </w:rPr>
        <w:t>pracodawc</w:t>
      </w:r>
      <w:r w:rsidR="00A43408" w:rsidRPr="00DE5F0C">
        <w:rPr>
          <w:b/>
          <w:bCs/>
        </w:rPr>
        <w:t>ę</w:t>
      </w:r>
      <w:r w:rsidRPr="00DE5F0C">
        <w:rPr>
          <w:b/>
          <w:bCs/>
        </w:rPr>
        <w:t>.</w:t>
      </w:r>
    </w:p>
    <w:p w14:paraId="506341EF" w14:textId="2BC874D9" w:rsidR="00E909E0" w:rsidRDefault="007A7981" w:rsidP="00371674">
      <w:pPr>
        <w:jc w:val="both"/>
      </w:pPr>
      <w:r w:rsidRPr="007A7981">
        <w:rPr>
          <w:b/>
          <w:bCs/>
        </w:rPr>
        <w:t>Ewidencję czasu pracy należy udostępnić pracownikowi na jego żądanie</w:t>
      </w:r>
      <w:r w:rsidR="00B42554">
        <w:rPr>
          <w:b/>
          <w:bCs/>
        </w:rPr>
        <w:t xml:space="preserve"> </w:t>
      </w:r>
      <w:r w:rsidR="00A43408">
        <w:rPr>
          <w:b/>
          <w:bCs/>
        </w:rPr>
        <w:t>w terminie 30 dni od dnia otrzymania wniosku</w:t>
      </w:r>
      <w:r w:rsidRPr="007A7981">
        <w:t>. Oryginał dokumentu jest własnością pracodawcy. Tym niemniej, forma udostępnienia ewidencji uzależniona jest od pracownika. Jego żądanie może dotyczyć jedynie wglądu</w:t>
      </w:r>
      <w:r w:rsidR="000F03A3">
        <w:t xml:space="preserve"> lub udostępnienia kopii całości lub części dokumentu</w:t>
      </w:r>
      <w:r w:rsidR="00DE5F0C">
        <w:t xml:space="preserve"> </w:t>
      </w:r>
      <w:r w:rsidR="000F03A3" w:rsidRPr="00DE5F0C">
        <w:rPr>
          <w:b/>
          <w:bCs/>
        </w:rPr>
        <w:t>opatrzonego podpisem pracodawcy lub osoby upoważnionej przez pracodawcę</w:t>
      </w:r>
      <w:r w:rsidR="000F03A3" w:rsidRPr="000F03A3">
        <w:t xml:space="preserve"> potwierdzającym zgodność kopii z dokumentacją pracowniczą</w:t>
      </w:r>
      <w:r w:rsidRPr="007A7981">
        <w:t>.</w:t>
      </w:r>
    </w:p>
    <w:p w14:paraId="1831DF7C" w14:textId="44377915" w:rsidR="007A7981" w:rsidRDefault="00371674">
      <w:pPr>
        <w:jc w:val="both"/>
      </w:pPr>
      <w:r w:rsidRPr="00371674">
        <w:t>Nowe przepisy wprowadziły konieczność jej przechowywania przez 10 lat, licząc od końca roku kalendarzowego, w którym zakończono stosunek pracy</w:t>
      </w:r>
      <w:r w:rsidR="000F03A3">
        <w:t>,</w:t>
      </w:r>
      <w:r w:rsidR="000F03A3" w:rsidRPr="000F03A3">
        <w:t xml:space="preserve"> chyba że odrębne przepisy przewidują dłuższy okres przechowywania dokumentacji pracowniczej</w:t>
      </w:r>
      <w:r w:rsidR="000F03A3">
        <w:t>.</w:t>
      </w:r>
    </w:p>
    <w:sectPr w:rsidR="007A798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7836A1C"/>
    <w:multiLevelType w:val="hybridMultilevel"/>
    <w:tmpl w:val="7F3EFA7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937239B"/>
    <w:multiLevelType w:val="hybridMultilevel"/>
    <w:tmpl w:val="EA9CE40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3D73338"/>
    <w:multiLevelType w:val="hybridMultilevel"/>
    <w:tmpl w:val="6AACB15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0414F4B"/>
    <w:multiLevelType w:val="hybridMultilevel"/>
    <w:tmpl w:val="F7FE721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40898473">
    <w:abstractNumId w:val="3"/>
  </w:num>
  <w:num w:numId="2" w16cid:durableId="186674011">
    <w:abstractNumId w:val="0"/>
  </w:num>
  <w:num w:numId="3" w16cid:durableId="941961068">
    <w:abstractNumId w:val="2"/>
  </w:num>
  <w:num w:numId="4" w16cid:durableId="78932689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4B33"/>
    <w:rsid w:val="000E35D0"/>
    <w:rsid w:val="000F03A3"/>
    <w:rsid w:val="001D5D79"/>
    <w:rsid w:val="00371674"/>
    <w:rsid w:val="003A63FD"/>
    <w:rsid w:val="005528DC"/>
    <w:rsid w:val="005711BB"/>
    <w:rsid w:val="00730302"/>
    <w:rsid w:val="007A7981"/>
    <w:rsid w:val="008811F3"/>
    <w:rsid w:val="00906258"/>
    <w:rsid w:val="0091119B"/>
    <w:rsid w:val="00911CB5"/>
    <w:rsid w:val="009304E5"/>
    <w:rsid w:val="00A43408"/>
    <w:rsid w:val="00A84B9B"/>
    <w:rsid w:val="00A8656F"/>
    <w:rsid w:val="00B42554"/>
    <w:rsid w:val="00D87A33"/>
    <w:rsid w:val="00D94B05"/>
    <w:rsid w:val="00D96634"/>
    <w:rsid w:val="00DE5F0C"/>
    <w:rsid w:val="00E03D89"/>
    <w:rsid w:val="00E0433F"/>
    <w:rsid w:val="00E214EE"/>
    <w:rsid w:val="00E24990"/>
    <w:rsid w:val="00E84631"/>
    <w:rsid w:val="00E909E0"/>
    <w:rsid w:val="00F340B5"/>
    <w:rsid w:val="00F64B33"/>
    <w:rsid w:val="00F76B1B"/>
    <w:rsid w:val="00F872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FCB472"/>
  <w15:docId w15:val="{29C7892D-659B-4F0B-83C8-D3AD614AD6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5711BB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E03D8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03D89"/>
    <w:rPr>
      <w:rFonts w:ascii="Tahoma" w:hAnsi="Tahoma" w:cs="Tahoma"/>
      <w:sz w:val="16"/>
      <w:szCs w:val="16"/>
    </w:rPr>
  </w:style>
  <w:style w:type="character" w:styleId="Hipercze">
    <w:name w:val="Hyperlink"/>
    <w:basedOn w:val="Domylnaczcionkaakapitu"/>
    <w:uiPriority w:val="99"/>
    <w:unhideWhenUsed/>
    <w:rsid w:val="00911CB5"/>
    <w:rPr>
      <w:color w:val="0563C1" w:themeColor="hyperlink"/>
      <w:u w:val="single"/>
    </w:rPr>
  </w:style>
  <w:style w:type="paragraph" w:styleId="Poprawka">
    <w:name w:val="Revision"/>
    <w:hidden/>
    <w:uiPriority w:val="99"/>
    <w:semiHidden/>
    <w:rsid w:val="000E35D0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53154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33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1861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314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5720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8236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205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129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473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527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0418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0361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4</Pages>
  <Words>1113</Words>
  <Characters>6682</Characters>
  <Application>Microsoft Office Word</Application>
  <DocSecurity>0</DocSecurity>
  <Lines>55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JOZEFCZUK Mirosław</dc:creator>
  <cp:keywords/>
  <dc:description/>
  <cp:lastModifiedBy>JOZEFCZUK Mirosław</cp:lastModifiedBy>
  <cp:revision>4</cp:revision>
  <cp:lastPrinted>2023-04-26T12:41:00Z</cp:lastPrinted>
  <dcterms:created xsi:type="dcterms:W3CDTF">2023-05-04T11:39:00Z</dcterms:created>
  <dcterms:modified xsi:type="dcterms:W3CDTF">2023-05-04T11:50:00Z</dcterms:modified>
</cp:coreProperties>
</file>