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03309" w14:textId="35649625" w:rsidR="00545838" w:rsidRPr="00545838" w:rsidRDefault="00545838" w:rsidP="00545838">
      <w:pPr>
        <w:shd w:val="clear" w:color="auto" w:fill="FFFFFF"/>
        <w:spacing w:line="276" w:lineRule="atLeast"/>
        <w:ind w:left="284" w:hanging="284"/>
        <w:jc w:val="center"/>
        <w:rPr>
          <w:b/>
          <w:bCs/>
        </w:rPr>
      </w:pPr>
      <w:r w:rsidRPr="00545838">
        <w:rPr>
          <w:b/>
          <w:bCs/>
        </w:rPr>
        <w:t>Uwagi MZZBR do procedury zgłaszania wniosków przez sygnalistów</w:t>
      </w:r>
    </w:p>
    <w:p w14:paraId="422364DC" w14:textId="77777777" w:rsidR="00545838" w:rsidRDefault="00545838" w:rsidP="00545838">
      <w:pPr>
        <w:shd w:val="clear" w:color="auto" w:fill="FFFFFF"/>
        <w:spacing w:line="276" w:lineRule="atLeast"/>
        <w:ind w:left="284" w:hanging="284"/>
        <w:jc w:val="both"/>
      </w:pPr>
    </w:p>
    <w:p w14:paraId="040397DA" w14:textId="18E54A28" w:rsidR="0074776E" w:rsidRDefault="0074776E" w:rsidP="00545838">
      <w:pPr>
        <w:pStyle w:val="Akapitzlist"/>
        <w:numPr>
          <w:ilvl w:val="0"/>
          <w:numId w:val="1"/>
        </w:numPr>
        <w:shd w:val="clear" w:color="auto" w:fill="FFFFFF"/>
        <w:spacing w:line="276" w:lineRule="atLeast"/>
        <w:ind w:left="284" w:hanging="284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Zdaniem Związku, obowiązek zgłoszenia naruszenia może dotyczyć tylko osób odpowiedzialnych bezpośrednio za nadzór w ściśle określonych obszarach, w których doszło do naruszenia. Nie można przypisywać takiego obowiązku wszystkim pracownikom biorąc pod uwagę możliwy stres, działania odwetowe, ryzyko złej oceny dot. występowania i zakresu nieprawidłowości. Ustawa nie nakłada takiego obowiązku na pracownika</w:t>
      </w:r>
    </w:p>
    <w:p w14:paraId="0BA6A438" w14:textId="4CD4350A" w:rsidR="0074776E" w:rsidRPr="0074776E" w:rsidRDefault="0074776E" w:rsidP="00545838">
      <w:pPr>
        <w:pStyle w:val="Akapitzlist"/>
        <w:numPr>
          <w:ilvl w:val="0"/>
          <w:numId w:val="1"/>
        </w:numPr>
        <w:shd w:val="clear" w:color="auto" w:fill="FFFFFF"/>
        <w:spacing w:line="276" w:lineRule="atLeast"/>
        <w:ind w:left="284" w:hanging="284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Compliance Officer powinien podlegać bezpośrednio Radzie Nadzorczej dla zapewnienia pełnej niezależności i obiektywizmu działania. W przypadku ewentualnych naruszeń osób z wyższej kadry zarządzającej może dochodzić do blokowania działań wyjaśniających bądź naruszenia anonimowości sygnalisty.</w:t>
      </w:r>
    </w:p>
    <w:p w14:paraId="64A9C0A9" w14:textId="62E12D8D" w:rsidR="0074776E" w:rsidRDefault="0074776E" w:rsidP="00545838">
      <w:pPr>
        <w:pStyle w:val="Akapitzlist"/>
        <w:numPr>
          <w:ilvl w:val="0"/>
          <w:numId w:val="1"/>
        </w:numPr>
        <w:shd w:val="clear" w:color="auto" w:fill="FFFFFF"/>
        <w:spacing w:line="276" w:lineRule="atLeast"/>
        <w:ind w:left="284" w:hanging="284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Procedura wprowadza pojęcie czynności z obiektywnych i uzasadnionych względów, które nie są działaniami odwetowymi. Może to według Związku prowadzić do działań odwetowych przy powoływaniu się na obiektywne i uzasadnione działania</w:t>
      </w:r>
    </w:p>
    <w:p w14:paraId="4ED3CD33" w14:textId="739D6E0F" w:rsidR="0074776E" w:rsidRDefault="0074776E" w:rsidP="00545838">
      <w:pPr>
        <w:pStyle w:val="Akapitzlist"/>
        <w:numPr>
          <w:ilvl w:val="0"/>
          <w:numId w:val="1"/>
        </w:numPr>
        <w:shd w:val="clear" w:color="auto" w:fill="FFFFFF"/>
        <w:spacing w:line="276" w:lineRule="atLeast"/>
        <w:ind w:left="284" w:hanging="284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Procedura powinna określać czas, sposób i formę przyznania osobie zgłaszającej naruszenie oficjalnego statusu sygnalisty i jakie informacje Compliance Officer ma obowiązek przekazać sygnaliście w ramach prowadzonych czynności. W szczególności powinno to dotyczyć potwierdzenia wystąpienia naruszenia i działań naprawczych</w:t>
      </w:r>
    </w:p>
    <w:p w14:paraId="16B26694" w14:textId="79942E9B" w:rsidR="0074776E" w:rsidRDefault="0074776E" w:rsidP="00545838">
      <w:pPr>
        <w:pStyle w:val="Akapitzlist"/>
        <w:numPr>
          <w:ilvl w:val="0"/>
          <w:numId w:val="1"/>
        </w:numPr>
        <w:shd w:val="clear" w:color="auto" w:fill="FFFFFF"/>
        <w:spacing w:line="276" w:lineRule="atLeast"/>
        <w:ind w:left="284" w:hanging="284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W procedurze powinno być wskazane jakie zgłoszenia nieprawidłowości powodują ochronę sygnalisty</w:t>
      </w:r>
    </w:p>
    <w:p w14:paraId="1BBEDC3F" w14:textId="1BAB5396" w:rsidR="0074776E" w:rsidRPr="0074776E" w:rsidRDefault="0074776E" w:rsidP="00545838">
      <w:pPr>
        <w:pStyle w:val="Akapitzlist"/>
        <w:numPr>
          <w:ilvl w:val="0"/>
          <w:numId w:val="1"/>
        </w:numPr>
        <w:shd w:val="clear" w:color="auto" w:fill="FFFFFF"/>
        <w:spacing w:line="276" w:lineRule="atLeast"/>
        <w:ind w:left="284" w:hanging="284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Ze względu na znaczne wątpliwości dotyczące skuteczności zachowania anonimowości sygnalistów Związek będzie rekomendował pracownikom za pośrednictwem swoich kanałów komunikacji:</w:t>
      </w:r>
    </w:p>
    <w:p w14:paraId="29F46540" w14:textId="77777777" w:rsidR="0074776E" w:rsidRDefault="0074776E" w:rsidP="00545838">
      <w:pPr>
        <w:pStyle w:val="Akapitzlist"/>
        <w:numPr>
          <w:ilvl w:val="0"/>
          <w:numId w:val="2"/>
        </w:num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zgłaszanie anonimowe nieprawidłowości z jednoczesnym poinformowaniem Związku</w:t>
      </w:r>
    </w:p>
    <w:p w14:paraId="24F7980B" w14:textId="77777777" w:rsidR="0074776E" w:rsidRDefault="0074776E" w:rsidP="00545838">
      <w:pPr>
        <w:pStyle w:val="Akapitzlist"/>
        <w:numPr>
          <w:ilvl w:val="0"/>
          <w:numId w:val="2"/>
        </w:num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zgłaszanie jawne z udziałem przedstawiciela Związku</w:t>
      </w:r>
    </w:p>
    <w:p w14:paraId="49EA1F1F" w14:textId="3F43BEB2" w:rsidR="0074776E" w:rsidRPr="0074776E" w:rsidRDefault="0074776E" w:rsidP="00545838">
      <w:pPr>
        <w:pStyle w:val="Akapitzlist"/>
        <w:numPr>
          <w:ilvl w:val="0"/>
          <w:numId w:val="2"/>
        </w:numPr>
        <w:shd w:val="clear" w:color="auto" w:fill="FFFFFF"/>
        <w:spacing w:line="276" w:lineRule="atLeast"/>
        <w:jc w:val="both"/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</w:pPr>
      <w:r w:rsidRPr="0074776E">
        <w:rPr>
          <w:rFonts w:ascii="Aptos" w:eastAsia="Times New Roman" w:hAnsi="Aptos" w:cs="Times New Roman"/>
          <w:color w:val="222222"/>
          <w:kern w:val="0"/>
          <w:lang w:eastAsia="pl-PL"/>
          <w14:ligatures w14:val="none"/>
        </w:rPr>
        <w:t>zgłoszenia zewnętrzne w przypadku naruszeń noszących znamiona przestępstw.</w:t>
      </w:r>
    </w:p>
    <w:p w14:paraId="43A97C20" w14:textId="77777777" w:rsidR="00D514C1" w:rsidRDefault="0074776E" w:rsidP="00545838">
      <w:pPr>
        <w:shd w:val="clear" w:color="auto" w:fill="FFFFFF"/>
        <w:spacing w:line="224" w:lineRule="atLeast"/>
        <w:jc w:val="both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74776E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 </w:t>
      </w:r>
    </w:p>
    <w:p w14:paraId="35B8C8EC" w14:textId="54C92551" w:rsidR="0074776E" w:rsidRPr="0074776E" w:rsidRDefault="0074776E" w:rsidP="00545838">
      <w:pPr>
        <w:shd w:val="clear" w:color="auto" w:fill="FFFFFF"/>
        <w:spacing w:line="224" w:lineRule="atLeast"/>
        <w:jc w:val="both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74776E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Pozdrawiamy</w:t>
      </w:r>
    </w:p>
    <w:p w14:paraId="0D00C55A" w14:textId="77777777" w:rsidR="0074776E" w:rsidRPr="0074776E" w:rsidRDefault="0074776E" w:rsidP="00545838">
      <w:pPr>
        <w:shd w:val="clear" w:color="auto" w:fill="FFFFFF"/>
        <w:spacing w:line="224" w:lineRule="atLeast"/>
        <w:jc w:val="both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74776E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Zarząd MZZBR</w:t>
      </w:r>
    </w:p>
    <w:p w14:paraId="12552A11" w14:textId="77777777" w:rsidR="0074776E" w:rsidRDefault="0074776E"/>
    <w:sectPr w:rsidR="00747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1" w15:restartNumberingAfterBreak="0">
    <w:nsid w:val="2EE2483F"/>
    <w:multiLevelType w:val="hybridMultilevel"/>
    <w:tmpl w:val="9EFC9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1B62"/>
    <w:multiLevelType w:val="hybridMultilevel"/>
    <w:tmpl w:val="52225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17019">
    <w:abstractNumId w:val="1"/>
  </w:num>
  <w:num w:numId="2" w16cid:durableId="8873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6E"/>
    <w:rsid w:val="00490746"/>
    <w:rsid w:val="00515B9B"/>
    <w:rsid w:val="00545838"/>
    <w:rsid w:val="0074776E"/>
    <w:rsid w:val="00D25163"/>
    <w:rsid w:val="00D514C1"/>
    <w:rsid w:val="00E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C482"/>
  <w15:chartTrackingRefBased/>
  <w15:docId w15:val="{9207A1F8-852F-4A9B-BFEC-7DDB236B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7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7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7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7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7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7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7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7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77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77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77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77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77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77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7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7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7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7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7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77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77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77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7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77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7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5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JOZEFCZUK Mirosław</dc:creator>
  <cp:keywords/>
  <dc:description/>
  <cp:lastModifiedBy>JOZEFCZUK Mirosław</cp:lastModifiedBy>
  <cp:revision>3</cp:revision>
  <cp:lastPrinted>2024-10-08T07:47:00Z</cp:lastPrinted>
  <dcterms:created xsi:type="dcterms:W3CDTF">2024-10-15T10:19:00Z</dcterms:created>
  <dcterms:modified xsi:type="dcterms:W3CDTF">2024-10-15T10:29:00Z</dcterms:modified>
</cp:coreProperties>
</file>